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235" w:rsidRDefault="00EA1235" w:rsidP="00EA1235">
      <w:pPr>
        <w:pStyle w:val="p1"/>
      </w:pPr>
      <w:proofErr w:type="spellStart"/>
      <w:r>
        <w:rPr>
          <w:b/>
          <w:bCs/>
        </w:rPr>
        <w:t>Waiver</w:t>
      </w:r>
      <w:proofErr w:type="spellEnd"/>
      <w:r>
        <w:rPr>
          <w:b/>
          <w:bCs/>
        </w:rPr>
        <w:t xml:space="preserve"> &amp; Medische Disclaimer Aqua2Heal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Belangrijke Juridische Verklaring - Gebruik op Eigen Verantwoordelijkheid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Door gebruik te maken van de producten en diensten van Aqua2Heal, verklaar je als klant het volgende te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begrijpen en ermee akkoord te gaan: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1. Vrijwillige Afstand van Aanspraak (</w:t>
      </w:r>
      <w:proofErr w:type="spellStart"/>
      <w:r w:rsidRPr="00EA1235">
        <w:rPr>
          <w:sz w:val="20"/>
          <w:szCs w:val="20"/>
        </w:rPr>
        <w:t>Waiver</w:t>
      </w:r>
      <w:proofErr w:type="spellEnd"/>
      <w:r w:rsidRPr="00EA1235">
        <w:rPr>
          <w:sz w:val="20"/>
          <w:szCs w:val="20"/>
        </w:rPr>
        <w:t>)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Je verklaart vrijwillig afstand te doen van het recht op schadevergoeding voor eventuele schade, letsel of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verlies die direct of indirect voortkomt uit het gebruik van de producten van Aqua2Heal.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Deze afstand van aansprakelijkheid geldt ook voor indirecte schade, gevolgschade, lichamelijk letsel, of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schade aan eigendommen.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2. Geen Medisch Doel of Erkenning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De Aqua2Heal-producten zijn niet erkend of goedgekeurd als medisch hulpmiddel door enige officiële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instantie zoals het Ministerie van Volksgezondheid, de IGJ of buitenlandse autoriteiten.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Alle informatie op Aqua2Heal.nl is uitsluitend bedoeld ter educatie of algemeen gebruik.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Onze producten zijn ontworpen voor waterverrijking, plantenverzorging of huisdieren, en niet voor diagnose,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behandeling of genezing van medische aandoeningen.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3. Gebruik Op Eigen Risico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Elk gebruik van Aqua2Heal-producten is volledig op eigen risico.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Je verklaart als klant de gebruiksaanwijzing en veiligheidsinstructies te zullen opvolgen.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Aqua2Heal is niet aansprakelijk voor onjuist gebruik, installatie of eventuele gevolgen daarvan, waaronder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schade of letsel.</w:t>
      </w:r>
    </w:p>
    <w:p w:rsid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Je erkent dat Browns Gas (waterstof/zuurstof) in principe ontvlambaar is en dat je de producten veilig en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met zorg gebruikt.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4. Aansprakelijkheid &amp; Beperkingen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 xml:space="preserve">- Aqua2Heal, haar vertegenwoordigers of partners kunnen niet aansprakelijk worden gesteld voor schade </w:t>
      </w:r>
      <w:proofErr w:type="spellStart"/>
      <w:r w:rsidRPr="00EA1235">
        <w:rPr>
          <w:sz w:val="20"/>
          <w:szCs w:val="20"/>
        </w:rPr>
        <w:t>inwelke</w:t>
      </w:r>
      <w:proofErr w:type="spellEnd"/>
      <w:r w:rsidRPr="00EA1235">
        <w:rPr>
          <w:sz w:val="20"/>
          <w:szCs w:val="20"/>
        </w:rPr>
        <w:t xml:space="preserve"> vorm dan ook, tenzij er sprake is van opzet of grove nalatigheid, en voor zover wettelijk toegestaan.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Schade veroorzaakt door verkeerd gebruik, externe invloeden, of het niet opvolgen van instructies valt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buiten garantie en aansprakelijkheid.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5. Garantie en Service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Onze standaard fabrieksgarantie bedraagt 2 jaar bij normaal gebruik.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Producten kunnen binnen 30 dagen geretourneerd worden indien niet naar wens, mits in originele staat.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Bij defecten verzoeken we om eerst contact op te nemen met info@waterstoftherapie.nl en indien mogelijk</w:t>
      </w:r>
      <w:r>
        <w:rPr>
          <w:sz w:val="20"/>
          <w:szCs w:val="20"/>
        </w:rPr>
        <w:t xml:space="preserve"> </w:t>
      </w:r>
      <w:r w:rsidRPr="00EA1235">
        <w:rPr>
          <w:sz w:val="20"/>
          <w:szCs w:val="20"/>
        </w:rPr>
        <w:t>een foto of video te sturen.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Wij streven naar een snelle en klantgerichte oplossing, maar zijn afhankelijk van leveranciers voor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proofErr w:type="gramStart"/>
      <w:r w:rsidRPr="00EA1235">
        <w:rPr>
          <w:sz w:val="20"/>
          <w:szCs w:val="20"/>
        </w:rPr>
        <w:t>onderdelen</w:t>
      </w:r>
      <w:proofErr w:type="gramEnd"/>
      <w:r w:rsidRPr="00EA1235">
        <w:rPr>
          <w:sz w:val="20"/>
          <w:szCs w:val="20"/>
        </w:rPr>
        <w:t>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6. Slotverklaring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Door ondertekening of bestelling via de website verklaar je: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 xml:space="preserve">- Deze disclaimer en </w:t>
      </w:r>
      <w:proofErr w:type="spellStart"/>
      <w:r w:rsidRPr="00EA1235">
        <w:rPr>
          <w:sz w:val="20"/>
          <w:szCs w:val="20"/>
        </w:rPr>
        <w:t>waiver</w:t>
      </w:r>
      <w:proofErr w:type="spellEnd"/>
      <w:r w:rsidRPr="00EA1235">
        <w:rPr>
          <w:sz w:val="20"/>
          <w:szCs w:val="20"/>
        </w:rPr>
        <w:t xml:space="preserve"> te hebben gelezen, begrepen en ermee akkoord te gaan.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Bewust afstand te doen van juridische claims tegen Aqua2Heal.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  <w:r w:rsidRPr="00EA1235">
        <w:rPr>
          <w:sz w:val="20"/>
          <w:szCs w:val="20"/>
        </w:rPr>
        <w:t>- Verantwoordelijkheid te nemen voor jouw eigen keuzes met betrekking tot het gebruik van onze producten.</w:t>
      </w:r>
    </w:p>
    <w:p w:rsidR="00EA1235" w:rsidRPr="00EA1235" w:rsidRDefault="00EA1235" w:rsidP="00EA1235">
      <w:pPr>
        <w:pStyle w:val="p2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1235" w:rsidTr="00EA1235">
        <w:trPr>
          <w:trHeight w:val="2109"/>
        </w:trPr>
        <w:tc>
          <w:tcPr>
            <w:tcW w:w="4531" w:type="dxa"/>
          </w:tcPr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Naam Klant:</w:t>
            </w: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Emailadres:</w:t>
            </w: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Datum</w:t>
            </w:r>
            <w:r>
              <w:rPr>
                <w:sz w:val="20"/>
                <w:szCs w:val="20"/>
              </w:rPr>
              <w:t>:</w:t>
            </w: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Handtekening Klant:</w:t>
            </w: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Namens Aqua2Heal:</w:t>
            </w: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Aqua2Heal Serienummer:</w:t>
            </w: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</w:p>
          <w:p w:rsidR="00EA1235" w:rsidRPr="00EA1235" w:rsidRDefault="00EA1235" w:rsidP="00EA1235">
            <w:pPr>
              <w:pStyle w:val="p2"/>
              <w:rPr>
                <w:sz w:val="20"/>
                <w:szCs w:val="20"/>
              </w:rPr>
            </w:pPr>
            <w:r w:rsidRPr="00EA1235">
              <w:rPr>
                <w:sz w:val="20"/>
                <w:szCs w:val="20"/>
              </w:rPr>
              <w:t>Handtekening:</w:t>
            </w:r>
          </w:p>
          <w:p w:rsidR="00EA1235" w:rsidRDefault="00EA1235" w:rsidP="00EA1235">
            <w:pPr>
              <w:pStyle w:val="p2"/>
              <w:rPr>
                <w:sz w:val="20"/>
                <w:szCs w:val="20"/>
              </w:rPr>
            </w:pPr>
          </w:p>
        </w:tc>
      </w:tr>
    </w:tbl>
    <w:p w:rsidR="00696C55" w:rsidRDefault="00696C55" w:rsidP="00EA1235"/>
    <w:sectPr w:rsidR="0069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35"/>
    <w:rsid w:val="00696C55"/>
    <w:rsid w:val="008118BE"/>
    <w:rsid w:val="00EA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A84B"/>
  <w15:chartTrackingRefBased/>
  <w15:docId w15:val="{6AE347B0-2356-784A-9AD5-D9C4138F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1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1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1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1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1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12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12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12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12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1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1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1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12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12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12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12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12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12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1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1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12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1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1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12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12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12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1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12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123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EA1235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2">
    <w:name w:val="p2"/>
    <w:basedOn w:val="Standaard"/>
    <w:rsid w:val="00EA1235"/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  <w:style w:type="table" w:styleId="Tabelraster">
    <w:name w:val="Table Grid"/>
    <w:basedOn w:val="Standaardtabel"/>
    <w:uiPriority w:val="39"/>
    <w:rsid w:val="00EA1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436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Botman</dc:creator>
  <cp:keywords/>
  <dc:description/>
  <cp:lastModifiedBy>Max Botman</cp:lastModifiedBy>
  <cp:revision>1</cp:revision>
  <dcterms:created xsi:type="dcterms:W3CDTF">2025-06-26T13:34:00Z</dcterms:created>
  <dcterms:modified xsi:type="dcterms:W3CDTF">2025-06-26T13:46:00Z</dcterms:modified>
</cp:coreProperties>
</file>